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2022年广东省职业院校教学管理工作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指导委员会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教育教学改革</w:t>
      </w:r>
      <w:r>
        <w:rPr>
          <w:rFonts w:hint="eastAsia" w:ascii="方正小标宋简体" w:hAnsi="仿宋" w:eastAsia="方正小标宋简体"/>
          <w:sz w:val="44"/>
          <w:szCs w:val="44"/>
        </w:rPr>
        <w:t>项目申报指南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职业院校办学能级提升的关键要素和路径研究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职业院校数字化转型的内涵及路径研究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</w:rPr>
        <w:t>数字经济背景下广东职业教育布局结构优化问题研究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sz w:val="32"/>
          <w:szCs w:val="32"/>
        </w:rPr>
        <w:t>职业教育“中、高、本”贯通培养体系建设问题研究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sz w:val="32"/>
          <w:szCs w:val="32"/>
        </w:rPr>
        <w:t>职教集团区域一体化发展战略研究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sz w:val="32"/>
          <w:szCs w:val="32"/>
        </w:rPr>
        <w:t>特色产业学院建设的模式与实践问题研究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/>
          <w:sz w:val="32"/>
          <w:szCs w:val="32"/>
        </w:rPr>
        <w:t>职业教育分类推进课程思政建设问题研究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/>
          <w:sz w:val="32"/>
          <w:szCs w:val="32"/>
        </w:rPr>
        <w:t>职业院校课程思政教学设计研究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/>
          <w:sz w:val="32"/>
          <w:szCs w:val="32"/>
        </w:rPr>
        <w:t>职业教育课程开发逻辑研究</w:t>
      </w:r>
      <w:bookmarkStart w:id="0" w:name="_GoBack"/>
      <w:bookmarkEnd w:id="0"/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/>
          <w:sz w:val="32"/>
          <w:szCs w:val="32"/>
        </w:rPr>
        <w:t>职业教育教学方法与手段设计研究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12.</w:t>
      </w:r>
      <w:r>
        <w:rPr>
          <w:rFonts w:hint="eastAsia" w:ascii="仿宋" w:hAnsi="仿宋" w:eastAsia="仿宋"/>
          <w:sz w:val="32"/>
          <w:szCs w:val="32"/>
        </w:rPr>
        <w:t>职业教育学生学习评价方式设计研究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13.</w:t>
      </w:r>
      <w:r>
        <w:rPr>
          <w:rFonts w:hint="eastAsia" w:ascii="仿宋" w:hAnsi="仿宋" w:eastAsia="仿宋"/>
          <w:sz w:val="32"/>
          <w:szCs w:val="32"/>
        </w:rPr>
        <w:t>职业教育教学资源开发研究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14.</w:t>
      </w:r>
      <w:r>
        <w:rPr>
          <w:rFonts w:hint="eastAsia" w:ascii="仿宋" w:hAnsi="仿宋" w:eastAsia="仿宋"/>
          <w:sz w:val="32"/>
          <w:szCs w:val="32"/>
        </w:rPr>
        <w:t>职业教育数字教材开发研究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15.</w:t>
      </w:r>
      <w:r>
        <w:rPr>
          <w:rFonts w:hint="eastAsia" w:ascii="仿宋" w:hAnsi="仿宋" w:eastAsia="仿宋"/>
          <w:sz w:val="32"/>
          <w:szCs w:val="32"/>
        </w:rPr>
        <w:t>职业教育课程建设质量评价研究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18B07277-0552-4651-9BDE-E5571ADB41F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C6E55D4-22AC-4A0E-9C09-FBB634342C0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0MmNlYTc3OTNiNWU4OTkzNjJlMTZkOGYwNGE2NTYifQ=="/>
  </w:docVars>
  <w:rsids>
    <w:rsidRoot w:val="00155F16"/>
    <w:rsid w:val="00155F16"/>
    <w:rsid w:val="00277AC2"/>
    <w:rsid w:val="003601C7"/>
    <w:rsid w:val="003C5220"/>
    <w:rsid w:val="005158A0"/>
    <w:rsid w:val="00773616"/>
    <w:rsid w:val="00870412"/>
    <w:rsid w:val="00BB5C65"/>
    <w:rsid w:val="00EC255F"/>
    <w:rsid w:val="07195AF4"/>
    <w:rsid w:val="1DDF6092"/>
    <w:rsid w:val="25C6510A"/>
    <w:rsid w:val="273C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71</Words>
  <Characters>410</Characters>
  <Lines>3</Lines>
  <Paragraphs>1</Paragraphs>
  <TotalTime>28</TotalTime>
  <ScaleCrop>false</ScaleCrop>
  <LinksUpToDate>false</LinksUpToDate>
  <CharactersWithSpaces>480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2022-08-30T07:46:00Z</dcterms:created>
  <dc:creator>江涛</dc:creator>
  <cp:lastModifiedBy>覃晓燕</cp:lastModifiedBy>
  <dcterms:modified xsi:type="dcterms:W3CDTF">2022-09-20T06:43:29Z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9E8597FEB4244DDEA6BA6F6BE2760BDC</vt:lpwstr>
  </property>
</Properties>
</file>